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1C0C" w14:textId="1773529E" w:rsidR="00F56929" w:rsidRDefault="007E2EF6" w:rsidP="00F56929">
      <w:pPr>
        <w:contextualSpacing/>
        <w:jc w:val="both"/>
      </w:pPr>
      <w:bookmarkStart w:id="0" w:name="_Hlk202513343"/>
      <w:r>
        <w:t>Smart Guarding Services Ltd</w:t>
      </w:r>
      <w:r w:rsidR="00F56929">
        <w:t xml:space="preserve"> </w:t>
      </w:r>
      <w:bookmarkEnd w:id="0"/>
      <w:r w:rsidR="00F56929">
        <w:t>provides security services to</w:t>
      </w:r>
      <w:r w:rsidR="007C7DC8">
        <w:t xml:space="preserve"> construction, healthcare, retail</w:t>
      </w:r>
      <w:r w:rsidR="00F54E80">
        <w:t xml:space="preserve">, residential </w:t>
      </w:r>
      <w:r w:rsidR="007C7DC8">
        <w:t xml:space="preserve">and </w:t>
      </w:r>
      <w:r w:rsidR="00F56929">
        <w:t>leisure sector</w:t>
      </w:r>
      <w:r w:rsidR="00901767">
        <w:t>s</w:t>
      </w:r>
      <w:r w:rsidR="00F56929">
        <w:t xml:space="preserve">. The Company </w:t>
      </w:r>
      <w:r w:rsidR="007C7DC8">
        <w:t>provides</w:t>
      </w:r>
      <w:r w:rsidR="00F56929">
        <w:t xml:space="preserve"> the highest levels of customer service and respects the customer’s right to be involved in the improvement of his contract with the Company. The Company seeks to improve its market share of the industry by diligent pursuit of quality control and human</w:t>
      </w:r>
      <w:r w:rsidR="00656F8F">
        <w:t xml:space="preserve"> resources development program</w:t>
      </w:r>
      <w:r w:rsidR="00F56929">
        <w:t xml:space="preserve">s. </w:t>
      </w:r>
    </w:p>
    <w:p w14:paraId="157273DA" w14:textId="21F99CEB" w:rsidR="00310727" w:rsidRDefault="00F56929" w:rsidP="00F56929">
      <w:pPr>
        <w:contextualSpacing/>
        <w:jc w:val="both"/>
      </w:pPr>
      <w:r>
        <w:t xml:space="preserve">Provide trained, </w:t>
      </w:r>
      <w:r w:rsidR="007E2EF6">
        <w:t>disciplined,</w:t>
      </w:r>
      <w:r>
        <w:t xml:space="preserve"> and professional work force motivated to offer quality of service to our customers.  </w:t>
      </w:r>
      <w:r w:rsidR="007E2EF6">
        <w:t>Smart Guarding Services Ltd</w:t>
      </w:r>
      <w:r>
        <w:t xml:space="preserve"> </w:t>
      </w:r>
      <w:r w:rsidR="00C15E30">
        <w:t xml:space="preserve">has plans to be </w:t>
      </w:r>
      <w:r>
        <w:t xml:space="preserve">assessed by an accredited assessment body, to BS.EN.ISO 9001: 2015 and BS </w:t>
      </w:r>
      <w:r w:rsidR="00AC78F5">
        <w:t>7499 together</w:t>
      </w:r>
      <w:r>
        <w:t xml:space="preserve"> with </w:t>
      </w:r>
      <w:r w:rsidR="00AC78F5">
        <w:t>other relevant BS codes of practice</w:t>
      </w:r>
      <w:r>
        <w:t>.</w:t>
      </w:r>
      <w:r w:rsidR="00901767">
        <w:t xml:space="preserve"> </w:t>
      </w:r>
    </w:p>
    <w:p w14:paraId="1D1191C0" w14:textId="77777777" w:rsidR="00310727" w:rsidRDefault="00310727" w:rsidP="00F56929">
      <w:pPr>
        <w:contextualSpacing/>
        <w:jc w:val="both"/>
      </w:pPr>
    </w:p>
    <w:p w14:paraId="5A7B5C18" w14:textId="3323CE17" w:rsidR="00310727" w:rsidRDefault="00F56929" w:rsidP="00F56929">
      <w:pPr>
        <w:contextualSpacing/>
        <w:jc w:val="both"/>
      </w:pPr>
      <w:r>
        <w:t xml:space="preserve">The Company also ensure that its workforce is screened to BS 7858 We are committed to quality management in all aspects of the business. The purpose of this manual is to present the </w:t>
      </w:r>
      <w:r w:rsidR="007E2EF6">
        <w:t>organization’s</w:t>
      </w:r>
      <w:r>
        <w:t xml:space="preserve"> Quality Management system to all personnel, giving the guidance essential for the effective application of Quality Control.</w:t>
      </w:r>
      <w:r w:rsidR="00901767">
        <w:t xml:space="preserve"> </w:t>
      </w:r>
      <w:r>
        <w:t>The contents serve as a basic reference to policies, processes, and procedures, together with work instructions (where necessary) outlining the activities and responsibilities, which a person holding a company appointment is expected to undertake as a normal part of his/her duties.</w:t>
      </w:r>
      <w:r w:rsidR="00901767">
        <w:t xml:space="preserve"> </w:t>
      </w:r>
    </w:p>
    <w:p w14:paraId="239AFC71" w14:textId="77777777" w:rsidR="00310727" w:rsidRDefault="00310727" w:rsidP="00F56929">
      <w:pPr>
        <w:contextualSpacing/>
        <w:jc w:val="both"/>
      </w:pPr>
    </w:p>
    <w:p w14:paraId="71EB327A" w14:textId="61C83718" w:rsidR="00F56929" w:rsidRDefault="00F56929" w:rsidP="00F56929">
      <w:pPr>
        <w:contextualSpacing/>
        <w:jc w:val="both"/>
      </w:pPr>
      <w:r>
        <w:t xml:space="preserve">The Managing Director shall determine the criteria and methods to ensure that both the operation and control of the processes </w:t>
      </w:r>
      <w:proofErr w:type="gramStart"/>
      <w:r>
        <w:t>are</w:t>
      </w:r>
      <w:proofErr w:type="gramEnd"/>
      <w:r>
        <w:t xml:space="preserve"> effective. It is the responsibility of the Managing Director to ensure the availability of resources and information necessary to support the operation and monitoring of the processes. </w:t>
      </w:r>
      <w:r w:rsidR="007E2EF6">
        <w:t>Smart Guarding Services Ltd</w:t>
      </w:r>
      <w:r>
        <w:t xml:space="preserve"> Quality policy is a framework for its management system quality objective. The </w:t>
      </w:r>
      <w:r w:rsidR="00656F8F">
        <w:t>organization</w:t>
      </w:r>
      <w:r>
        <w:t xml:space="preserve"> shall </w:t>
      </w:r>
      <w:r w:rsidR="007E2EF6">
        <w:t>monitor,</w:t>
      </w:r>
      <w:r>
        <w:t xml:space="preserve"> measure and </w:t>
      </w:r>
      <w:r w:rsidR="00656F8F">
        <w:t>analyze</w:t>
      </w:r>
      <w:r>
        <w:t xml:space="preserve"> the processes, ensuring that actions are implemented to achieve planned results and to continually improve their effectiveness. </w:t>
      </w:r>
    </w:p>
    <w:p w14:paraId="41C08ACA" w14:textId="77777777" w:rsidR="00310727" w:rsidRDefault="00310727" w:rsidP="00F56929">
      <w:pPr>
        <w:contextualSpacing/>
        <w:jc w:val="both"/>
      </w:pPr>
    </w:p>
    <w:p w14:paraId="7A3E98FA" w14:textId="499CA2BA" w:rsidR="00F56929" w:rsidRDefault="00393FA0" w:rsidP="00F56929">
      <w:pPr>
        <w:contextualSpacing/>
        <w:jc w:val="both"/>
      </w:pPr>
      <w:r w:rsidRPr="00E8739D">
        <w:t xml:space="preserve">Our </w:t>
      </w:r>
      <w:r w:rsidR="00A30824" w:rsidRPr="00E8739D">
        <w:t>organizational</w:t>
      </w:r>
      <w:r w:rsidRPr="00E8739D">
        <w:t xml:space="preserve"> goals are to ensure that the changes required within our documented management system </w:t>
      </w:r>
      <w:r w:rsidR="001B0144">
        <w:t xml:space="preserve">will </w:t>
      </w:r>
      <w:r w:rsidRPr="00E8739D">
        <w:t xml:space="preserve">meet the requirements of </w:t>
      </w:r>
      <w:r>
        <w:t>BS EN ISO 9001:2015</w:t>
      </w:r>
      <w:r w:rsidRPr="00E8739D">
        <w:t xml:space="preserve">, </w:t>
      </w:r>
      <w:r>
        <w:t>written to all Standards, Codes of Practice and Schedules as required by ACOPS and regs, which</w:t>
      </w:r>
      <w:r w:rsidRPr="00E8739D">
        <w:t xml:space="preserve"> are performed in a managed methodical way to ensure that the system is fully understood and implemented throughout the </w:t>
      </w:r>
      <w:r>
        <w:t>company</w:t>
      </w:r>
      <w:r w:rsidRPr="00E8739D">
        <w:t>.</w:t>
      </w:r>
      <w:r>
        <w:t xml:space="preserve"> </w:t>
      </w:r>
      <w:r w:rsidR="007E2EF6">
        <w:t>Smart Guarding Services Ltd</w:t>
      </w:r>
      <w:r w:rsidR="00F56929">
        <w:t xml:space="preserve"> </w:t>
      </w:r>
      <w:r w:rsidR="00F56929" w:rsidRPr="002228F0">
        <w:t xml:space="preserve">will make this Policy available to all stakeholders, shareholders, </w:t>
      </w:r>
      <w:r w:rsidR="007E2EF6" w:rsidRPr="002228F0">
        <w:t>staff,</w:t>
      </w:r>
      <w:r w:rsidR="00F56929" w:rsidRPr="002228F0">
        <w:t xml:space="preserve"> and general public on request.  </w:t>
      </w:r>
    </w:p>
    <w:p w14:paraId="47B31F5D" w14:textId="77777777" w:rsidR="00310727" w:rsidRPr="002228F0" w:rsidRDefault="00310727" w:rsidP="00F56929">
      <w:pPr>
        <w:contextualSpacing/>
        <w:jc w:val="both"/>
      </w:pPr>
    </w:p>
    <w:p w14:paraId="4E7FAE0C" w14:textId="77777777" w:rsidR="00656F8F" w:rsidRPr="008B581C" w:rsidRDefault="00656F8F" w:rsidP="00A46D3E">
      <w:pPr>
        <w:spacing w:after="0"/>
        <w:jc w:val="both"/>
        <w:rPr>
          <w:rFonts w:ascii="Arial" w:hAnsi="Arial" w:cs="Arial"/>
          <w:b/>
          <w:szCs w:val="24"/>
          <w:lang w:eastAsia="en-GB"/>
        </w:rPr>
      </w:pPr>
      <w:r w:rsidRPr="008B581C">
        <w:rPr>
          <w:rFonts w:ascii="Arial" w:hAnsi="Arial" w:cs="Arial"/>
          <w:b/>
          <w:szCs w:val="24"/>
          <w:lang w:eastAsia="en-GB"/>
        </w:rPr>
        <w:t xml:space="preserve">Approved </w:t>
      </w:r>
    </w:p>
    <w:p w14:paraId="1344ECB0" w14:textId="77777777" w:rsidR="00656F8F" w:rsidRPr="00101978" w:rsidRDefault="00656F8F" w:rsidP="00A46D3E">
      <w:pPr>
        <w:tabs>
          <w:tab w:val="center" w:pos="5173"/>
        </w:tabs>
        <w:spacing w:after="0"/>
        <w:rPr>
          <w:rFonts w:ascii="Arial" w:hAnsi="Arial" w:cs="Arial"/>
          <w:szCs w:val="24"/>
        </w:rPr>
      </w:pPr>
      <w:r w:rsidRPr="00101978">
        <w:rPr>
          <w:rFonts w:ascii="Arial" w:hAnsi="Arial" w:cs="Arial"/>
          <w:szCs w:val="24"/>
        </w:rPr>
        <w:t>Managing Director</w:t>
      </w:r>
    </w:p>
    <w:p w14:paraId="5638C5BF" w14:textId="08722F6E" w:rsidR="00DF188D" w:rsidRDefault="007E2EF6" w:rsidP="00A46D3E">
      <w:pPr>
        <w:pStyle w:val="Style2a"/>
        <w:numPr>
          <w:ilvl w:val="0"/>
          <w:numId w:val="0"/>
        </w:numPr>
        <w:tabs>
          <w:tab w:val="left" w:pos="720"/>
        </w:tabs>
        <w:spacing w:after="0"/>
        <w:rPr>
          <w:rFonts w:asciiTheme="minorHAnsi" w:hAnsiTheme="minorHAnsi" w:cstheme="minorHAnsi"/>
          <w:sz w:val="20"/>
        </w:rPr>
      </w:pPr>
      <w:r>
        <w:rPr>
          <w:rFonts w:ascii="Brush Script MT" w:hAnsi="Brush Script MT" w:cstheme="minorHAnsi"/>
          <w:b/>
          <w:sz w:val="28"/>
          <w:szCs w:val="28"/>
        </w:rPr>
        <w:t>Ashraf</w:t>
      </w:r>
      <w:r w:rsidR="00AE2FE7">
        <w:rPr>
          <w:rFonts w:ascii="Brush Script MT" w:hAnsi="Brush Script MT" w:cstheme="minorHAnsi"/>
          <w:b/>
          <w:sz w:val="28"/>
          <w:szCs w:val="28"/>
        </w:rPr>
        <w:t xml:space="preserve"> Uddin</w:t>
      </w:r>
    </w:p>
    <w:p w14:paraId="5B0717DD" w14:textId="4C236542" w:rsidR="00656F8F" w:rsidRPr="00101978" w:rsidRDefault="007E2EF6" w:rsidP="00A46D3E">
      <w:pPr>
        <w:spacing w:after="0"/>
        <w:jc w:val="both"/>
        <w:rPr>
          <w:rFonts w:ascii="Arial" w:hAnsi="Arial"/>
          <w:szCs w:val="24"/>
          <w:lang w:eastAsia="en-GB"/>
        </w:rPr>
      </w:pPr>
      <w:r>
        <w:rPr>
          <w:rFonts w:ascii="Arial" w:hAnsi="Arial"/>
          <w:szCs w:val="24"/>
          <w:lang w:eastAsia="en-GB"/>
        </w:rPr>
        <w:t>Smart Guarding Services Ltd</w:t>
      </w:r>
    </w:p>
    <w:p w14:paraId="327BB7CB" w14:textId="1A39125D" w:rsidR="00482B74" w:rsidRPr="008E46E6" w:rsidRDefault="00482B74" w:rsidP="00A46D3E">
      <w:pPr>
        <w:spacing w:after="0"/>
        <w:rPr>
          <w:rFonts w:ascii="Arial" w:hAnsi="Arial"/>
          <w:szCs w:val="24"/>
          <w:lang w:eastAsia="en-GB"/>
        </w:rPr>
      </w:pPr>
      <w:r w:rsidRPr="008E46E6">
        <w:rPr>
          <w:rFonts w:ascii="Arial" w:hAnsi="Arial"/>
          <w:szCs w:val="24"/>
          <w:lang w:eastAsia="en-GB"/>
        </w:rPr>
        <w:t xml:space="preserve">This policy </w:t>
      </w:r>
      <w:r>
        <w:rPr>
          <w:rFonts w:ascii="Arial" w:hAnsi="Arial"/>
          <w:szCs w:val="24"/>
          <w:lang w:eastAsia="en-GB"/>
        </w:rPr>
        <w:t>is</w:t>
      </w:r>
      <w:r w:rsidRPr="008E46E6">
        <w:rPr>
          <w:rFonts w:ascii="Arial" w:hAnsi="Arial"/>
          <w:szCs w:val="24"/>
          <w:lang w:eastAsia="en-GB"/>
        </w:rPr>
        <w:t xml:space="preserve"> reviewed on </w:t>
      </w:r>
      <w:r w:rsidR="003D4C19">
        <w:rPr>
          <w:rFonts w:ascii="Arial" w:hAnsi="Arial"/>
          <w:szCs w:val="24"/>
          <w:lang w:eastAsia="en-GB"/>
        </w:rPr>
        <w:t>01/02</w:t>
      </w:r>
      <w:r w:rsidR="0009051A">
        <w:rPr>
          <w:rFonts w:ascii="Arial" w:hAnsi="Arial"/>
          <w:szCs w:val="24"/>
          <w:lang w:eastAsia="en-GB"/>
        </w:rPr>
        <w:t>/202</w:t>
      </w:r>
      <w:r w:rsidR="003D4C19">
        <w:rPr>
          <w:rFonts w:ascii="Arial" w:hAnsi="Arial"/>
          <w:szCs w:val="24"/>
          <w:lang w:eastAsia="en-GB"/>
        </w:rPr>
        <w:t>5</w:t>
      </w:r>
      <w:r w:rsidR="00AE2FE7">
        <w:rPr>
          <w:rFonts w:ascii="Arial" w:hAnsi="Arial"/>
          <w:szCs w:val="24"/>
          <w:lang w:eastAsia="en-GB"/>
        </w:rPr>
        <w:t>.</w:t>
      </w:r>
    </w:p>
    <w:p w14:paraId="3A2B4D35" w14:textId="37C90756" w:rsidR="007C3E75" w:rsidRDefault="007C3E75" w:rsidP="00482B74">
      <w:pPr>
        <w:rPr>
          <w:szCs w:val="24"/>
        </w:rPr>
      </w:pPr>
    </w:p>
    <w:p w14:paraId="362B3546" w14:textId="32A79FC3" w:rsidR="00417FB1" w:rsidRPr="00417FB1" w:rsidRDefault="00417FB1" w:rsidP="00417FB1">
      <w:pPr>
        <w:rPr>
          <w:szCs w:val="24"/>
        </w:rPr>
      </w:pPr>
    </w:p>
    <w:p w14:paraId="63A8D3CE" w14:textId="5ED2691D" w:rsidR="00417FB1" w:rsidRPr="00417FB1" w:rsidRDefault="00417FB1" w:rsidP="00417FB1">
      <w:pPr>
        <w:rPr>
          <w:szCs w:val="24"/>
        </w:rPr>
      </w:pPr>
    </w:p>
    <w:p w14:paraId="49177139" w14:textId="235F82EE" w:rsidR="00417FB1" w:rsidRDefault="00417FB1" w:rsidP="00417FB1">
      <w:pPr>
        <w:rPr>
          <w:szCs w:val="24"/>
        </w:rPr>
      </w:pPr>
    </w:p>
    <w:p w14:paraId="222EBB88" w14:textId="77777777" w:rsidR="00417FB1" w:rsidRPr="00417FB1" w:rsidRDefault="00417FB1" w:rsidP="00417FB1">
      <w:pPr>
        <w:rPr>
          <w:szCs w:val="24"/>
        </w:rPr>
      </w:pPr>
    </w:p>
    <w:sectPr w:rsidR="00417FB1" w:rsidRPr="00417FB1" w:rsidSect="00310727">
      <w:headerReference w:type="even" r:id="rId7"/>
      <w:headerReference w:type="default" r:id="rId8"/>
      <w:footerReference w:type="even" r:id="rId9"/>
      <w:footerReference w:type="default" r:id="rId10"/>
      <w:headerReference w:type="first" r:id="rId11"/>
      <w:footerReference w:type="first" r:id="rId12"/>
      <w:pgSz w:w="12240" w:h="15840"/>
      <w:pgMar w:top="1560" w:right="758"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D370" w14:textId="77777777" w:rsidR="000C3B44" w:rsidRDefault="000C3B44" w:rsidP="00C63DF7">
      <w:pPr>
        <w:spacing w:after="0" w:line="240" w:lineRule="auto"/>
      </w:pPr>
      <w:r>
        <w:separator/>
      </w:r>
    </w:p>
  </w:endnote>
  <w:endnote w:type="continuationSeparator" w:id="0">
    <w:p w14:paraId="6E182B1E" w14:textId="77777777" w:rsidR="000C3B44" w:rsidRDefault="000C3B44" w:rsidP="00C6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oeflerTextRoman">
    <w:altName w:val="Cambria"/>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ACF6" w14:textId="77777777" w:rsidR="006A395F" w:rsidRDefault="006A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727162"/>
      <w:docPartObj>
        <w:docPartGallery w:val="Page Numbers (Bottom of Page)"/>
        <w:docPartUnique/>
      </w:docPartObj>
    </w:sdtPr>
    <w:sdtEndPr>
      <w:rPr>
        <w:noProof/>
      </w:rPr>
    </w:sdtEndPr>
    <w:sdtContent>
      <w:p w14:paraId="3100F32B" w14:textId="2CE6C51D" w:rsidR="00417FB1" w:rsidRDefault="007E2EF6" w:rsidP="00417FB1">
        <w:pPr>
          <w:pStyle w:val="Footer"/>
        </w:pPr>
        <w:r w:rsidRPr="007E2EF6">
          <w:t>SGL</w:t>
        </w:r>
        <w:r w:rsidR="00332249" w:rsidRPr="007E2EF6">
          <w:t>-</w:t>
        </w:r>
        <w:r w:rsidR="00417FB1">
          <w:t>POL-01</w:t>
        </w:r>
      </w:p>
      <w:p w14:paraId="0C7D849A" w14:textId="77777777" w:rsidR="00417FB1" w:rsidRDefault="00417FB1" w:rsidP="00417FB1">
        <w:pPr>
          <w:pStyle w:val="Footer"/>
        </w:pPr>
        <w:r>
          <w:t>Revision-02</w:t>
        </w:r>
      </w:p>
      <w:p w14:paraId="4654C277" w14:textId="21595812" w:rsidR="00417FB1" w:rsidRPr="00C12C98" w:rsidRDefault="00417FB1" w:rsidP="00417FB1">
        <w:pPr>
          <w:pStyle w:val="Footer"/>
        </w:pPr>
        <w:r>
          <w:t>Date 01-0</w:t>
        </w:r>
        <w:r w:rsidR="007E2EF6">
          <w:t>8</w:t>
        </w:r>
        <w:r w:rsidR="005B7DDA">
          <w:t>-2024</w:t>
        </w:r>
      </w:p>
      <w:p w14:paraId="4A012239" w14:textId="109A43D2" w:rsidR="00417FB1" w:rsidRDefault="00417FB1">
        <w:pPr>
          <w:pStyle w:val="Footer"/>
          <w:jc w:val="right"/>
        </w:pPr>
        <w:r>
          <w:fldChar w:fldCharType="begin"/>
        </w:r>
        <w:r>
          <w:instrText xml:space="preserve"> PAGE   \* MERGEFORMAT </w:instrText>
        </w:r>
        <w:r>
          <w:fldChar w:fldCharType="separate"/>
        </w:r>
        <w:r w:rsidR="005B7DDA">
          <w:rPr>
            <w:noProof/>
          </w:rPr>
          <w:t>1</w:t>
        </w:r>
        <w:r>
          <w:rPr>
            <w:noProof/>
          </w:rPr>
          <w:fldChar w:fldCharType="end"/>
        </w:r>
      </w:p>
    </w:sdtContent>
  </w:sdt>
  <w:p w14:paraId="03266869" w14:textId="64AC2E03" w:rsidR="00C63DF7" w:rsidRPr="00B95369" w:rsidRDefault="00C63DF7" w:rsidP="00417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1386" w14:textId="77777777" w:rsidR="006A395F" w:rsidRDefault="006A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CBAA" w14:textId="77777777" w:rsidR="000C3B44" w:rsidRDefault="000C3B44" w:rsidP="00C63DF7">
      <w:pPr>
        <w:spacing w:after="0" w:line="240" w:lineRule="auto"/>
      </w:pPr>
      <w:r>
        <w:separator/>
      </w:r>
    </w:p>
  </w:footnote>
  <w:footnote w:type="continuationSeparator" w:id="0">
    <w:p w14:paraId="635DEF34" w14:textId="77777777" w:rsidR="000C3B44" w:rsidRDefault="000C3B44" w:rsidP="00C6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D0F5" w14:textId="77777777" w:rsidR="006A395F" w:rsidRDefault="006A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E188" w14:textId="10C291DB" w:rsidR="00D72616" w:rsidRDefault="007E2EF6" w:rsidP="00D72616">
    <w:pPr>
      <w:pStyle w:val="Header"/>
      <w:jc w:val="center"/>
      <w:rPr>
        <w:b/>
        <w:bCs/>
        <w:sz w:val="32"/>
        <w:szCs w:val="32"/>
      </w:rPr>
    </w:pPr>
    <w:r>
      <w:rPr>
        <w:b/>
        <w:bCs/>
        <w:noProof/>
        <w:sz w:val="32"/>
        <w:szCs w:val="32"/>
        <w:lang w:val="en-GB" w:eastAsia="en-GB"/>
      </w:rPr>
      <w:drawing>
        <wp:anchor distT="0" distB="0" distL="114300" distR="114300" simplePos="0" relativeHeight="251658240" behindDoc="0" locked="0" layoutInCell="1" allowOverlap="1" wp14:anchorId="6040EF5A" wp14:editId="4877DAE6">
          <wp:simplePos x="0" y="0"/>
          <wp:positionH relativeFrom="margin">
            <wp:posOffset>2388870</wp:posOffset>
          </wp:positionH>
          <wp:positionV relativeFrom="page">
            <wp:posOffset>96520</wp:posOffset>
          </wp:positionV>
          <wp:extent cx="1434465" cy="1038225"/>
          <wp:effectExtent l="0" t="0" r="0" b="0"/>
          <wp:wrapSquare wrapText="bothSides"/>
          <wp:docPr id="70495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E7850" w14:textId="77777777" w:rsidR="007E2EF6" w:rsidRDefault="007E2EF6" w:rsidP="00F36390">
    <w:pPr>
      <w:pStyle w:val="Header"/>
      <w:jc w:val="center"/>
      <w:rPr>
        <w:b/>
        <w:bCs/>
        <w:sz w:val="32"/>
        <w:szCs w:val="32"/>
      </w:rPr>
    </w:pPr>
  </w:p>
  <w:p w14:paraId="1DCD5B31" w14:textId="77777777" w:rsidR="007E2EF6" w:rsidRDefault="007E2EF6" w:rsidP="00F36390">
    <w:pPr>
      <w:pStyle w:val="Header"/>
      <w:jc w:val="center"/>
      <w:rPr>
        <w:b/>
        <w:bCs/>
        <w:sz w:val="32"/>
        <w:szCs w:val="32"/>
      </w:rPr>
    </w:pPr>
  </w:p>
  <w:p w14:paraId="7AA1277B" w14:textId="77777777" w:rsidR="007E2EF6" w:rsidRDefault="007E2EF6" w:rsidP="00F36390">
    <w:pPr>
      <w:pStyle w:val="Header"/>
      <w:jc w:val="center"/>
      <w:rPr>
        <w:b/>
        <w:bCs/>
        <w:sz w:val="32"/>
        <w:szCs w:val="32"/>
      </w:rPr>
    </w:pPr>
  </w:p>
  <w:p w14:paraId="5CA32C9C" w14:textId="3FEA6264" w:rsidR="00A46D3E" w:rsidRPr="00F36390" w:rsidRDefault="00F36390" w:rsidP="00F36390">
    <w:pPr>
      <w:pStyle w:val="Header"/>
      <w:jc w:val="center"/>
      <w:rPr>
        <w:b/>
        <w:bCs/>
        <w:sz w:val="32"/>
        <w:szCs w:val="32"/>
      </w:rPr>
    </w:pPr>
    <w:r w:rsidRPr="00F36390">
      <w:rPr>
        <w:b/>
        <w:bCs/>
        <w:sz w:val="32"/>
        <w:szCs w:val="32"/>
      </w:rPr>
      <w:t>Quality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D6F9" w14:textId="77777777" w:rsidR="006A395F" w:rsidRDefault="006A3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35C6F"/>
    <w:multiLevelType w:val="hybridMultilevel"/>
    <w:tmpl w:val="BCC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num w:numId="1" w16cid:durableId="1104962894">
    <w:abstractNumId w:val="0"/>
  </w:num>
  <w:num w:numId="2" w16cid:durableId="501507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DF7"/>
    <w:rsid w:val="00001332"/>
    <w:rsid w:val="00023FE8"/>
    <w:rsid w:val="00054737"/>
    <w:rsid w:val="000659F6"/>
    <w:rsid w:val="00066F93"/>
    <w:rsid w:val="00070993"/>
    <w:rsid w:val="0009051A"/>
    <w:rsid w:val="000B5CE5"/>
    <w:rsid w:val="000C3B44"/>
    <w:rsid w:val="000E475C"/>
    <w:rsid w:val="00107E49"/>
    <w:rsid w:val="00111E51"/>
    <w:rsid w:val="00175F76"/>
    <w:rsid w:val="00186AC7"/>
    <w:rsid w:val="001B0144"/>
    <w:rsid w:val="001D7841"/>
    <w:rsid w:val="001E423C"/>
    <w:rsid w:val="001E7922"/>
    <w:rsid w:val="001F6798"/>
    <w:rsid w:val="00264D8B"/>
    <w:rsid w:val="002A7AC2"/>
    <w:rsid w:val="002C41AF"/>
    <w:rsid w:val="002F18E8"/>
    <w:rsid w:val="0030074B"/>
    <w:rsid w:val="00310727"/>
    <w:rsid w:val="00314483"/>
    <w:rsid w:val="00332249"/>
    <w:rsid w:val="003563F9"/>
    <w:rsid w:val="00363CC7"/>
    <w:rsid w:val="00393FA0"/>
    <w:rsid w:val="003B2F4D"/>
    <w:rsid w:val="003C6633"/>
    <w:rsid w:val="003D4C19"/>
    <w:rsid w:val="003F0021"/>
    <w:rsid w:val="00412CCC"/>
    <w:rsid w:val="00417FB1"/>
    <w:rsid w:val="0045249F"/>
    <w:rsid w:val="00463E9E"/>
    <w:rsid w:val="00470658"/>
    <w:rsid w:val="00470D29"/>
    <w:rsid w:val="00480F8E"/>
    <w:rsid w:val="00482B74"/>
    <w:rsid w:val="004858BF"/>
    <w:rsid w:val="005054BA"/>
    <w:rsid w:val="0052439F"/>
    <w:rsid w:val="00535267"/>
    <w:rsid w:val="005411D0"/>
    <w:rsid w:val="005421F8"/>
    <w:rsid w:val="00544C51"/>
    <w:rsid w:val="005707CC"/>
    <w:rsid w:val="005779C2"/>
    <w:rsid w:val="0058384E"/>
    <w:rsid w:val="0058613E"/>
    <w:rsid w:val="005A2DFE"/>
    <w:rsid w:val="005A55FC"/>
    <w:rsid w:val="005A5E09"/>
    <w:rsid w:val="005B4B24"/>
    <w:rsid w:val="005B7DDA"/>
    <w:rsid w:val="005E1C06"/>
    <w:rsid w:val="006273BC"/>
    <w:rsid w:val="00640DDF"/>
    <w:rsid w:val="00656F8F"/>
    <w:rsid w:val="006671FA"/>
    <w:rsid w:val="00675332"/>
    <w:rsid w:val="0067639A"/>
    <w:rsid w:val="00691067"/>
    <w:rsid w:val="00697DF3"/>
    <w:rsid w:val="006A395F"/>
    <w:rsid w:val="006C108B"/>
    <w:rsid w:val="006D281C"/>
    <w:rsid w:val="006E7EEB"/>
    <w:rsid w:val="007105F7"/>
    <w:rsid w:val="007108BB"/>
    <w:rsid w:val="00764237"/>
    <w:rsid w:val="007754AE"/>
    <w:rsid w:val="007C3E75"/>
    <w:rsid w:val="007C71D1"/>
    <w:rsid w:val="007C7DC8"/>
    <w:rsid w:val="007E2EF6"/>
    <w:rsid w:val="0084136D"/>
    <w:rsid w:val="008424F6"/>
    <w:rsid w:val="00843811"/>
    <w:rsid w:val="008A2B98"/>
    <w:rsid w:val="008E1566"/>
    <w:rsid w:val="008F1374"/>
    <w:rsid w:val="00901767"/>
    <w:rsid w:val="00975953"/>
    <w:rsid w:val="009835F3"/>
    <w:rsid w:val="009A5128"/>
    <w:rsid w:val="009B7421"/>
    <w:rsid w:val="00A241E4"/>
    <w:rsid w:val="00A26FA0"/>
    <w:rsid w:val="00A30824"/>
    <w:rsid w:val="00A35DD7"/>
    <w:rsid w:val="00A46D3E"/>
    <w:rsid w:val="00AA5516"/>
    <w:rsid w:val="00AB6542"/>
    <w:rsid w:val="00AC78F5"/>
    <w:rsid w:val="00AE0445"/>
    <w:rsid w:val="00AE2FE7"/>
    <w:rsid w:val="00AF15EF"/>
    <w:rsid w:val="00B44024"/>
    <w:rsid w:val="00B64633"/>
    <w:rsid w:val="00B67CFE"/>
    <w:rsid w:val="00B8628F"/>
    <w:rsid w:val="00B86CA5"/>
    <w:rsid w:val="00B91C2D"/>
    <w:rsid w:val="00B95369"/>
    <w:rsid w:val="00B96425"/>
    <w:rsid w:val="00BB5012"/>
    <w:rsid w:val="00BB5D96"/>
    <w:rsid w:val="00BC51CF"/>
    <w:rsid w:val="00C00FD6"/>
    <w:rsid w:val="00C0149D"/>
    <w:rsid w:val="00C15E30"/>
    <w:rsid w:val="00C31871"/>
    <w:rsid w:val="00C63DF7"/>
    <w:rsid w:val="00C80E1C"/>
    <w:rsid w:val="00C844A9"/>
    <w:rsid w:val="00CA5D0D"/>
    <w:rsid w:val="00D54CC7"/>
    <w:rsid w:val="00D6122E"/>
    <w:rsid w:val="00D72616"/>
    <w:rsid w:val="00D77DDF"/>
    <w:rsid w:val="00D82CAD"/>
    <w:rsid w:val="00DE2BBD"/>
    <w:rsid w:val="00DF188D"/>
    <w:rsid w:val="00E23F99"/>
    <w:rsid w:val="00E25300"/>
    <w:rsid w:val="00E41495"/>
    <w:rsid w:val="00E477DA"/>
    <w:rsid w:val="00E47D78"/>
    <w:rsid w:val="00E5003B"/>
    <w:rsid w:val="00E548B3"/>
    <w:rsid w:val="00E82019"/>
    <w:rsid w:val="00E9595E"/>
    <w:rsid w:val="00EC6311"/>
    <w:rsid w:val="00ED3B96"/>
    <w:rsid w:val="00ED4578"/>
    <w:rsid w:val="00EE1836"/>
    <w:rsid w:val="00F36390"/>
    <w:rsid w:val="00F50D65"/>
    <w:rsid w:val="00F51953"/>
    <w:rsid w:val="00F54E80"/>
    <w:rsid w:val="00F56929"/>
    <w:rsid w:val="00F73127"/>
    <w:rsid w:val="00F80A1C"/>
    <w:rsid w:val="00F84D72"/>
    <w:rsid w:val="00FA0C2E"/>
    <w:rsid w:val="00FA25C6"/>
    <w:rsid w:val="00FA2843"/>
    <w:rsid w:val="00FC3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410C"/>
  <w15:docId w15:val="{DAD4FA3C-2A4C-4369-8782-95EE258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F7"/>
    <w:pPr>
      <w:ind w:left="720"/>
      <w:contextualSpacing/>
    </w:pPr>
  </w:style>
  <w:style w:type="paragraph" w:styleId="Header">
    <w:name w:val="header"/>
    <w:basedOn w:val="Normal"/>
    <w:link w:val="HeaderChar"/>
    <w:unhideWhenUsed/>
    <w:rsid w:val="00C63DF7"/>
    <w:pPr>
      <w:tabs>
        <w:tab w:val="center" w:pos="4680"/>
        <w:tab w:val="right" w:pos="9360"/>
      </w:tabs>
      <w:spacing w:after="0" w:line="240" w:lineRule="auto"/>
    </w:pPr>
  </w:style>
  <w:style w:type="character" w:customStyle="1" w:styleId="HeaderChar">
    <w:name w:val="Header Char"/>
    <w:basedOn w:val="DefaultParagraphFont"/>
    <w:link w:val="Header"/>
    <w:rsid w:val="00C63DF7"/>
  </w:style>
  <w:style w:type="paragraph" w:styleId="Footer">
    <w:name w:val="footer"/>
    <w:basedOn w:val="Normal"/>
    <w:link w:val="FooterChar"/>
    <w:unhideWhenUsed/>
    <w:rsid w:val="00C63DF7"/>
    <w:pPr>
      <w:tabs>
        <w:tab w:val="center" w:pos="4680"/>
        <w:tab w:val="right" w:pos="9360"/>
      </w:tabs>
      <w:spacing w:after="0" w:line="240" w:lineRule="auto"/>
    </w:pPr>
  </w:style>
  <w:style w:type="character" w:customStyle="1" w:styleId="FooterChar">
    <w:name w:val="Footer Char"/>
    <w:basedOn w:val="DefaultParagraphFont"/>
    <w:link w:val="Footer"/>
    <w:rsid w:val="00C63DF7"/>
  </w:style>
  <w:style w:type="paragraph" w:styleId="NormalWeb">
    <w:name w:val="Normal (Web)"/>
    <w:basedOn w:val="Normal"/>
    <w:uiPriority w:val="99"/>
    <w:unhideWhenUsed/>
    <w:rsid w:val="00C63DF7"/>
    <w:pPr>
      <w:spacing w:before="100" w:beforeAutospacing="1" w:after="100" w:afterAutospacing="1" w:line="240" w:lineRule="auto"/>
    </w:pPr>
    <w:rPr>
      <w:rFonts w:ascii="Times New Roman" w:eastAsiaTheme="minorEastAsia" w:hAnsi="Times New Roman" w:cs="Times New Roman"/>
      <w:sz w:val="24"/>
      <w:szCs w:val="24"/>
    </w:rPr>
  </w:style>
  <w:style w:type="table" w:styleId="MediumList1-Accent1">
    <w:name w:val="Medium List 1 Accent 1"/>
    <w:basedOn w:val="TableNormal"/>
    <w:uiPriority w:val="65"/>
    <w:rsid w:val="00B8628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B4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24"/>
    <w:rPr>
      <w:rFonts w:ascii="Tahoma" w:hAnsi="Tahoma" w:cs="Tahoma"/>
      <w:sz w:val="16"/>
      <w:szCs w:val="16"/>
    </w:rPr>
  </w:style>
  <w:style w:type="table" w:styleId="MediumList2">
    <w:name w:val="Medium List 2"/>
    <w:basedOn w:val="TableNormal"/>
    <w:uiPriority w:val="66"/>
    <w:rsid w:val="00B440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F56929"/>
    <w:pPr>
      <w:autoSpaceDE w:val="0"/>
      <w:autoSpaceDN w:val="0"/>
      <w:adjustRightInd w:val="0"/>
      <w:spacing w:after="0" w:line="240" w:lineRule="auto"/>
    </w:pPr>
    <w:rPr>
      <w:rFonts w:ascii="HoeflerTextRoman" w:eastAsia="Calibri" w:hAnsi="HoeflerTextRoman" w:cs="HoeflerTextRoman"/>
      <w:color w:val="000000"/>
      <w:sz w:val="24"/>
      <w:szCs w:val="24"/>
      <w:lang w:val="en-GB"/>
    </w:rPr>
  </w:style>
  <w:style w:type="paragraph" w:customStyle="1" w:styleId="Style1">
    <w:name w:val="Style1"/>
    <w:basedOn w:val="Title"/>
    <w:qFormat/>
    <w:rsid w:val="00DF188D"/>
    <w:pPr>
      <w:keepNext/>
      <w:keepLines/>
      <w:numPr>
        <w:numId w:val="2"/>
      </w:numPr>
      <w:pBdr>
        <w:bottom w:val="none" w:sz="0" w:space="0" w:color="auto"/>
      </w:pBdr>
      <w:tabs>
        <w:tab w:val="num" w:pos="360"/>
      </w:tabs>
      <w:overflowPunct w:val="0"/>
      <w:autoSpaceDE w:val="0"/>
      <w:autoSpaceDN w:val="0"/>
      <w:adjustRightInd w:val="0"/>
      <w:spacing w:before="120" w:after="120"/>
      <w:ind w:left="0" w:firstLine="0"/>
      <w:contextualSpacing w:val="0"/>
      <w:jc w:val="both"/>
    </w:pPr>
    <w:rPr>
      <w:rFonts w:ascii="Arial" w:eastAsia="Times New Roman" w:hAnsi="Arial" w:cs="Times New Roman"/>
      <w:b/>
      <w:bCs/>
      <w:color w:val="auto"/>
      <w:spacing w:val="0"/>
      <w:kern w:val="0"/>
      <w:sz w:val="22"/>
      <w:szCs w:val="20"/>
      <w:lang w:val="en-GB"/>
    </w:rPr>
  </w:style>
  <w:style w:type="paragraph" w:customStyle="1" w:styleId="Style2">
    <w:name w:val="Style2"/>
    <w:basedOn w:val="Normal"/>
    <w:qFormat/>
    <w:rsid w:val="00DF188D"/>
    <w:pPr>
      <w:widowControl w:val="0"/>
      <w:numPr>
        <w:ilvl w:val="2"/>
        <w:numId w:val="2"/>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11">
    <w:name w:val="Style3.1.1"/>
    <w:basedOn w:val="Normal"/>
    <w:qFormat/>
    <w:rsid w:val="00DF188D"/>
    <w:pPr>
      <w:numPr>
        <w:ilvl w:val="4"/>
        <w:numId w:val="2"/>
      </w:numPr>
      <w:overflowPunct w:val="0"/>
      <w:autoSpaceDE w:val="0"/>
      <w:autoSpaceDN w:val="0"/>
      <w:adjustRightInd w:val="0"/>
      <w:spacing w:after="120" w:line="240" w:lineRule="auto"/>
      <w:jc w:val="both"/>
    </w:pPr>
    <w:rPr>
      <w:rFonts w:ascii="Arial" w:eastAsia="Times New Roman" w:hAnsi="Arial" w:cs="Arial"/>
      <w:bCs/>
      <w:szCs w:val="20"/>
      <w:lang w:val="en-GB"/>
    </w:rPr>
  </w:style>
  <w:style w:type="paragraph" w:customStyle="1" w:styleId="Style4">
    <w:name w:val="Style4"/>
    <w:basedOn w:val="Normal"/>
    <w:qFormat/>
    <w:rsid w:val="00DF188D"/>
    <w:pPr>
      <w:widowControl w:val="0"/>
      <w:numPr>
        <w:ilvl w:val="6"/>
        <w:numId w:val="2"/>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2a">
    <w:name w:val="Style2a"/>
    <w:basedOn w:val="Normal"/>
    <w:qFormat/>
    <w:rsid w:val="00DF188D"/>
    <w:pPr>
      <w:widowControl w:val="0"/>
      <w:numPr>
        <w:ilvl w:val="3"/>
        <w:numId w:val="2"/>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a">
    <w:name w:val="Style3a"/>
    <w:basedOn w:val="Style311"/>
    <w:qFormat/>
    <w:rsid w:val="00DF188D"/>
    <w:pPr>
      <w:numPr>
        <w:ilvl w:val="5"/>
      </w:numPr>
    </w:pPr>
  </w:style>
  <w:style w:type="paragraph" w:customStyle="1" w:styleId="Style4a">
    <w:name w:val="Style4a"/>
    <w:basedOn w:val="Style3a"/>
    <w:qFormat/>
    <w:rsid w:val="00DF188D"/>
    <w:pPr>
      <w:numPr>
        <w:ilvl w:val="7"/>
      </w:numPr>
      <w:tabs>
        <w:tab w:val="clear" w:pos="2835"/>
        <w:tab w:val="num" w:pos="2126"/>
      </w:tabs>
      <w:ind w:left="2126" w:hanging="708"/>
    </w:pPr>
  </w:style>
  <w:style w:type="paragraph" w:styleId="Title">
    <w:name w:val="Title"/>
    <w:basedOn w:val="Normal"/>
    <w:next w:val="Normal"/>
    <w:link w:val="TitleChar"/>
    <w:uiPriority w:val="10"/>
    <w:qFormat/>
    <w:rsid w:val="00DF18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18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A46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HS</Manager>
  <Company>RG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 ; dell</dc:creator>
  <cp:keywords/>
  <dc:description/>
  <cp:lastModifiedBy>Farah Hina</cp:lastModifiedBy>
  <cp:revision>82</cp:revision>
  <dcterms:created xsi:type="dcterms:W3CDTF">2016-06-07T16:11:00Z</dcterms:created>
  <dcterms:modified xsi:type="dcterms:W3CDTF">2025-07-04T05:57:00Z</dcterms:modified>
  <cp:category/>
</cp:coreProperties>
</file>